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9D72F" w14:textId="77777777" w:rsidR="0086091C" w:rsidRPr="0086091C" w:rsidRDefault="0086091C" w:rsidP="0086091C">
      <w:pPr>
        <w:spacing w:line="510" w:lineRule="atLeast"/>
        <w:outlineLvl w:val="0"/>
        <w:rPr>
          <w:rFonts w:eastAsia="Times New Roman" w:cstheme="minorHAnsi"/>
          <w:b/>
          <w:bCs/>
          <w:color w:val="F3191F"/>
          <w:kern w:val="36"/>
        </w:rPr>
      </w:pPr>
      <w:bookmarkStart w:id="0" w:name="_GoBack"/>
      <w:r w:rsidRPr="0086091C">
        <w:rPr>
          <w:rFonts w:eastAsia="Times New Roman" w:cstheme="minorHAnsi"/>
          <w:b/>
          <w:bCs/>
          <w:color w:val="0000FF"/>
          <w:kern w:val="36"/>
          <w:bdr w:val="none" w:sz="0" w:space="0" w:color="auto" w:frame="1"/>
        </w:rPr>
        <w:t>Payment Policy</w:t>
      </w:r>
    </w:p>
    <w:bookmarkEnd w:id="0"/>
    <w:p w14:paraId="16B0FCFE" w14:textId="3D8B9359" w:rsidR="0086091C" w:rsidRDefault="0086091C" w:rsidP="0086091C">
      <w:pPr>
        <w:rPr>
          <w:rFonts w:eastAsia="Times New Roman" w:cstheme="minorHAnsi"/>
          <w:color w:val="4A4A4A"/>
          <w:bdr w:val="none" w:sz="0" w:space="0" w:color="auto" w:frame="1"/>
        </w:rPr>
      </w:pPr>
      <w:r w:rsidRPr="0086091C">
        <w:rPr>
          <w:rFonts w:eastAsia="Times New Roman" w:cstheme="minorHAnsi"/>
          <w:color w:val="4A4A4A"/>
          <w:bdr w:val="none" w:sz="0" w:space="0" w:color="auto" w:frame="1"/>
        </w:rPr>
        <w:t>CAPT accepts Visa, MasterCard, American Express, and checks</w:t>
      </w:r>
    </w:p>
    <w:p w14:paraId="2EA0874A" w14:textId="77777777" w:rsidR="0086091C" w:rsidRPr="0086091C" w:rsidRDefault="0086091C" w:rsidP="0086091C">
      <w:pPr>
        <w:rPr>
          <w:rFonts w:eastAsia="Times New Roman" w:cstheme="minorHAnsi"/>
          <w:color w:val="4A4A4A"/>
        </w:rPr>
      </w:pPr>
    </w:p>
    <w:p w14:paraId="1EE66ABA" w14:textId="5F72E012" w:rsidR="0086091C" w:rsidRDefault="0086091C" w:rsidP="0086091C">
      <w:pPr>
        <w:rPr>
          <w:rFonts w:eastAsia="Times New Roman" w:cstheme="minorHAnsi"/>
          <w:color w:val="4A4A4A"/>
        </w:rPr>
      </w:pPr>
      <w:r w:rsidRPr="0086091C">
        <w:rPr>
          <w:rFonts w:eastAsia="Times New Roman" w:cstheme="minorHAnsi"/>
          <w:b/>
          <w:bCs/>
          <w:color w:val="4A4A4A"/>
          <w:bdr w:val="none" w:sz="0" w:space="0" w:color="auto" w:frame="1"/>
        </w:rPr>
        <w:t>Payment Remittance: </w:t>
      </w:r>
      <w:r w:rsidRPr="0086091C">
        <w:rPr>
          <w:rFonts w:eastAsia="Times New Roman" w:cstheme="minorHAnsi"/>
          <w:color w:val="4A4A4A"/>
        </w:rPr>
        <w:t>Registration is not complete until full payment has been received. Payment may be made by credit card with the submission of a completed registration form or send a check to </w:t>
      </w:r>
      <w:r w:rsidRPr="0086091C">
        <w:rPr>
          <w:rFonts w:eastAsia="Times New Roman" w:cstheme="minorHAnsi"/>
          <w:i/>
          <w:iCs/>
          <w:color w:val="4A4A4A"/>
          <w:bdr w:val="none" w:sz="0" w:space="0" w:color="auto" w:frame="1"/>
        </w:rPr>
        <w:t>CAPT Attn: Elizabeth Konrath, 1315 Cedar Ave, Boulder, CO 80304</w:t>
      </w:r>
      <w:r w:rsidRPr="0086091C">
        <w:rPr>
          <w:rFonts w:eastAsia="Times New Roman" w:cstheme="minorHAnsi"/>
          <w:color w:val="4A4A4A"/>
        </w:rPr>
        <w:t>. Check payments must be received ten business days before the conference/workshop.</w:t>
      </w:r>
    </w:p>
    <w:p w14:paraId="550B0999" w14:textId="77777777" w:rsidR="0086091C" w:rsidRPr="0086091C" w:rsidRDefault="0086091C" w:rsidP="0086091C">
      <w:pPr>
        <w:rPr>
          <w:rFonts w:eastAsia="Times New Roman" w:cstheme="minorHAnsi"/>
          <w:color w:val="4A4A4A"/>
        </w:rPr>
      </w:pPr>
    </w:p>
    <w:p w14:paraId="08991BDE" w14:textId="77777777" w:rsidR="0086091C" w:rsidRPr="0086091C" w:rsidRDefault="0086091C" w:rsidP="0086091C">
      <w:pPr>
        <w:rPr>
          <w:rFonts w:eastAsia="Times New Roman" w:cstheme="minorHAnsi"/>
          <w:color w:val="4A4A4A"/>
        </w:rPr>
      </w:pPr>
      <w:r w:rsidRPr="0086091C">
        <w:rPr>
          <w:rFonts w:eastAsia="Times New Roman" w:cstheme="minorHAnsi"/>
          <w:b/>
          <w:bCs/>
          <w:color w:val="4A4A4A"/>
          <w:bdr w:val="none" w:sz="0" w:space="0" w:color="auto" w:frame="1"/>
        </w:rPr>
        <w:t>Returned Checks/Chargebacks: </w:t>
      </w:r>
      <w:r w:rsidRPr="0086091C">
        <w:rPr>
          <w:rFonts w:eastAsia="Times New Roman" w:cstheme="minorHAnsi"/>
          <w:color w:val="4A4A4A"/>
          <w:bdr w:val="none" w:sz="0" w:space="0" w:color="auto" w:frame="1"/>
        </w:rPr>
        <w:t>There is a $35.00 administrative processing fee invoiced against all returned checks or disputed credit card charges resulting in a chargeback.</w:t>
      </w:r>
    </w:p>
    <w:p w14:paraId="74CED342" w14:textId="77777777" w:rsidR="0086091C" w:rsidRPr="0086091C" w:rsidRDefault="0086091C" w:rsidP="0086091C">
      <w:pPr>
        <w:rPr>
          <w:rFonts w:eastAsia="Times New Roman" w:cstheme="minorHAnsi"/>
          <w:color w:val="4A4A4A"/>
        </w:rPr>
      </w:pPr>
      <w:r w:rsidRPr="0086091C">
        <w:rPr>
          <w:rFonts w:eastAsia="Times New Roman" w:cstheme="minorHAnsi"/>
          <w:color w:val="4A4A4A"/>
          <w:bdr w:val="none" w:sz="0" w:space="0" w:color="auto" w:frame="1"/>
        </w:rPr>
        <w:t>If your agency is paying for your registration, please allow extra time for agency administration to process and mail your registration by the deadline. Please confirm with your office that your registration was sent to us. </w:t>
      </w:r>
    </w:p>
    <w:p w14:paraId="32133696" w14:textId="77777777" w:rsidR="000E32AD" w:rsidRPr="0086091C" w:rsidRDefault="000E32AD">
      <w:pPr>
        <w:rPr>
          <w:rFonts w:cstheme="minorHAnsi"/>
        </w:rPr>
      </w:pPr>
    </w:p>
    <w:sectPr w:rsidR="000E32AD" w:rsidRPr="0086091C" w:rsidSect="00D15F8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1C"/>
    <w:rsid w:val="000E32AD"/>
    <w:rsid w:val="001F10F6"/>
    <w:rsid w:val="00860148"/>
    <w:rsid w:val="0086091C"/>
    <w:rsid w:val="00D15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CE216A"/>
  <w15:chartTrackingRefBased/>
  <w15:docId w15:val="{D179A82F-C549-E149-B704-8EB15935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091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91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6091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6091C"/>
    <w:rPr>
      <w:b/>
      <w:bCs/>
    </w:rPr>
  </w:style>
  <w:style w:type="character" w:styleId="Emphasis">
    <w:name w:val="Emphasis"/>
    <w:basedOn w:val="DefaultParagraphFont"/>
    <w:uiPriority w:val="20"/>
    <w:qFormat/>
    <w:rsid w:val="0086091C"/>
    <w:rPr>
      <w:i/>
      <w:iCs/>
    </w:rPr>
  </w:style>
  <w:style w:type="paragraph" w:customStyle="1" w:styleId="default">
    <w:name w:val="default"/>
    <w:basedOn w:val="Normal"/>
    <w:rsid w:val="0086091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2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Healing Relationships Counseling Services, PLLC</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Baylon</dc:creator>
  <cp:keywords/>
  <dc:description/>
  <cp:lastModifiedBy>Liliana Baylon</cp:lastModifiedBy>
  <cp:revision>1</cp:revision>
  <dcterms:created xsi:type="dcterms:W3CDTF">2020-02-06T14:24:00Z</dcterms:created>
  <dcterms:modified xsi:type="dcterms:W3CDTF">2020-02-06T14:24:00Z</dcterms:modified>
</cp:coreProperties>
</file>